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33" w:rsidRPr="00AE2D33" w:rsidRDefault="00AE2D33" w:rsidP="00AE2D33">
      <w:pPr>
        <w:jc w:val="center"/>
        <w:rPr>
          <w:b/>
          <w:sz w:val="36"/>
          <w:u w:val="single"/>
        </w:rPr>
      </w:pPr>
      <w:r w:rsidRPr="00AE2D33">
        <w:rPr>
          <w:b/>
          <w:sz w:val="36"/>
          <w:u w:val="single"/>
        </w:rPr>
        <w:t>Links and Resources for North Korean Human Rights Research</w:t>
      </w:r>
    </w:p>
    <w:p w:rsidR="00AE2D33" w:rsidRDefault="00AE2D33"/>
    <w:p w:rsidR="00AE2D33" w:rsidRPr="00AE2D33" w:rsidRDefault="00AE2D33" w:rsidP="00AE2D33">
      <w:pPr>
        <w:rPr>
          <w:sz w:val="32"/>
          <w:szCs w:val="20"/>
        </w:rPr>
      </w:pP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"http://www.state.gov/p/eap/rls/rm/2011/06/164818.htm"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http://www.state.gov/p/eap/rls/rm/2011/06/164818.htm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"http://www.northkoreanow.org/faq/"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http://www.northkoreanow.org/faq/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"http://www.foreignpolicy.com/category/topic/north_korea"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http://www.foreignpolicy.com/category/topic/north_korea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"http://www.pbs.org/frontlineworld/stories/northkorea/history.html"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http://www.pbs.org/frontlineworld/stories/northkorea/history.html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"http://www.state.gov/p/eap/ci/kn/"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http://www.state.gov/p/eap/ci/kn/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"http://www.state.gov/r/pa/ei/bgn/2792.htm"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http://www.state.gov/r/pa/ei/bgn/2792.htm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"http://www.state.gov/p/eap/rls/rm/2011/06/164818.htm"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http://www.state.gov/p/eap/rls/rm/2011/06/164818.htm</w:t>
      </w:r>
      <w:r w:rsidRPr="00AE2D33">
        <w:rPr>
          <w:sz w:val="32"/>
          <w:szCs w:val="20"/>
        </w:rPr>
        <w:fldChar w:fldCharType="end"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br/>
      </w:r>
      <w:r w:rsidRPr="00AE2D33">
        <w:rPr>
          <w:sz w:val="32"/>
          <w:szCs w:val="20"/>
        </w:rPr>
        <w:fldChar w:fldCharType="begin"/>
      </w:r>
      <w:r w:rsidRPr="00AE2D33">
        <w:rPr>
          <w:sz w:val="32"/>
          <w:szCs w:val="20"/>
        </w:rPr>
        <w:instrText xml:space="preserve"> HYPERLINK "http://www.ncnk.org/resources/publications/NKHRA-reauthorization-2012.pdf" \t "_blank" </w:instrText>
      </w:r>
      <w:r w:rsidRPr="00AE2D33">
        <w:rPr>
          <w:sz w:val="32"/>
          <w:szCs w:val="20"/>
        </w:rPr>
      </w:r>
      <w:r w:rsidRPr="00AE2D33">
        <w:rPr>
          <w:sz w:val="32"/>
          <w:szCs w:val="20"/>
        </w:rPr>
        <w:fldChar w:fldCharType="separate"/>
      </w:r>
      <w:r w:rsidRPr="00AE2D33">
        <w:rPr>
          <w:color w:val="0000FF"/>
          <w:sz w:val="32"/>
          <w:szCs w:val="20"/>
          <w:u w:val="single"/>
        </w:rPr>
        <w:t>http://www.ncnk.org/resources/publications/NKHRA-reauthorization-2012.pdf</w:t>
      </w:r>
      <w:r w:rsidRPr="00AE2D33">
        <w:rPr>
          <w:sz w:val="32"/>
          <w:szCs w:val="20"/>
        </w:rPr>
        <w:fldChar w:fldCharType="end"/>
      </w:r>
    </w:p>
    <w:p w:rsidR="00AE2D33" w:rsidRPr="00AE2D33" w:rsidRDefault="00AE2D33" w:rsidP="00AE2D33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7145" cy="1714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FE" w:rsidRDefault="00AE2D33"/>
    <w:sectPr w:rsidR="003E5BFE" w:rsidSect="00B74FA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2D33"/>
    <w:rsid w:val="00AE2D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E2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2013-03-15T14:53:00Z</dcterms:created>
  <dcterms:modified xsi:type="dcterms:W3CDTF">2013-03-15T14:55:00Z</dcterms:modified>
</cp:coreProperties>
</file>